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书名：时代性·规律性·创造性  新世纪思想政治工作探索</w:t>
      </w:r>
    </w:p>
    <w:p>
      <w:r>
        <w:t>作者：何一成主编</w:t>
      </w:r>
    </w:p>
    <w:p>
      <w:r>
        <w:t>出版社：北京：红旗出版社</w:t>
      </w:r>
    </w:p>
    <w:p>
      <w:r>
        <w:t>出版日期：2004.09</w:t>
      </w:r>
    </w:p>
    <w:p>
      <w:r>
        <w:t>总页数：604</w:t>
      </w:r>
    </w:p>
    <w:p>
      <w:r>
        <w:t>更多请访问教客网: www.jiaokey.com</w:t>
      </w:r>
    </w:p>
    <w:p>
      <w:r>
        <w:t>时代性·规律性·创造性  新世纪思想政治工作探索 评论地址：https://www.jiaokey.com/book/detail/11377802.html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