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同步单元练习  配全日制高级中学课本  人教版  物理  第1册  下  高中一年级第二学期用</w:t>
      </w:r>
    </w:p>
    <w:p>
      <w:r>
        <w:rPr>
          <w:rFonts w:ascii="宋体" w:hAnsi="宋体" w:eastAsia="宋体"/>
          <w:sz w:val="24"/>
        </w:rPr>
        <w:t>北京师范大学出版社组编；赖圣保，余兆辉，胡银泉，张东喻，唐平编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同步单元练习  配全日制高级中学课本  人教版  物理  第1册  下  高中一年级第二学期用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北京师范大学出版社组编；赖圣保，余兆辉，胡银泉，张东喻，唐平编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本书出售、求购地址：https://www.jiaokey.com/book/detail/11377271.html</w:t>
      </w:r>
    </w:p>
    <w:p>
      <w:r>
        <w:t>更多相关图书推荐：https://www.jiaokey.com</w:t>
      </w:r>
    </w:p>
    <w:p>
      <w:r>
        <w:t>北京师范大学出版社组编；赖圣保，余兆辉，胡银泉，张东喻，唐平编 其他作品：https://www.jiaokey.com/tag/北京师范大学出版社组编；赖圣保，余兆辉，胡银泉，张东喻，唐平编.html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关键词搜索：https://www.jiaokey.com/tag/同步单元练习  配全日制高级中学课本  人教版  物理  第1册  下  高中一年级第二学期用.html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