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剑桥插图伊斯兰世界史</w:t>
      </w:r>
    </w:p>
    <w:p>
      <w:r>
        <w:rPr>
          <w:rFonts w:ascii="宋体" w:hAnsi="宋体" w:eastAsia="宋体"/>
          <w:sz w:val="24"/>
        </w:rPr>
        <w:t>（英）弗朗西斯·鲁宾逊（Francis Robinson）主编；安维华，钱雪梅译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剑桥插图伊斯兰世界史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（英）弗朗西斯·鲁宾逊（Francis Robinson）主编；安维华，钱雪梅译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本书出售、求购地址：https://www.jiaokey.com/book/detail/11375573.html</w:t>
      </w:r>
    </w:p>
    <w:p>
      <w:r>
        <w:t>更多相关图书推荐：https://www.jiaokey.com</w:t>
      </w:r>
    </w:p>
    <w:p>
      <w:r>
        <w:t>（英）弗朗西斯·鲁宾逊（Francis Robinson）主编；安维华，钱雪梅译 其他作品：https://www.jiaokey.com/tag/（英）弗朗西斯·鲁宾逊（Francis Robinson）主编；安维华，钱雪梅译.html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关键词搜索：https://www.jiaokey.com/tag/剑桥插图伊斯兰世界史.html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