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水资源实时监控管理系统理论与实践</w:t>
      </w:r>
    </w:p>
    <w:p>
      <w:r>
        <w:rPr>
          <w:rFonts w:ascii="宋体" w:hAnsi="宋体" w:eastAsia="宋体"/>
          <w:sz w:val="24"/>
        </w:rPr>
        <w:t>谢新民，蒋云钟，闫继军，杨小庆，陈德清，王义忠，翁建华，韩素华等著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水资源实时监控管理系统理论与实践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谢新民，蒋云钟，闫继军，杨小庆，陈德清，王义忠，翁建华，韩素华等著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本书出售、求购地址：https://www.jiaokey.com/book/detail/11375455.html</w:t>
      </w:r>
    </w:p>
    <w:p>
      <w:r>
        <w:t>更多相关图书推荐：https://www.jiaokey.com</w:t>
      </w:r>
    </w:p>
    <w:p>
      <w:r>
        <w:t>谢新民，蒋云钟，闫继军，杨小庆，陈德清，王义忠，翁建华，韩素华等著 其他作品：https://www.jiaokey.com/tag/谢新民，蒋云钟，闫继军，杨小庆，陈德清，王义忠，翁建华，韩素华等著.html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关键词搜索：https://www.jiaokey.com/tag/水资源实时监控管理系统理论与实践.html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