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书名：坚持以科学发展观统领山东经济社会发展全局</w:t>
      </w:r>
    </w:p>
    <w:p>
      <w:r>
        <w:t>作者：刘相，李允祥，魏焕信主编</w:t>
      </w:r>
    </w:p>
    <w:p>
      <w:r>
        <w:t>出版社：济南：山东人民出版社</w:t>
      </w:r>
    </w:p>
    <w:p>
      <w:r>
        <w:t>出版日期：2005.04</w:t>
      </w:r>
    </w:p>
    <w:p>
      <w:r>
        <w:t>总页数：351</w:t>
      </w:r>
    </w:p>
    <w:p>
      <w:r>
        <w:t>更多请访问教客网: www.jiaokey.com</w:t>
      </w:r>
    </w:p>
    <w:p>
      <w:r>
        <w:t>坚持以科学发展观统领山东经济社会发展全局 评论地址：https://www.jiaokey.com/book/detail/11372903.html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