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英国当代诗选</w:t>
      </w:r>
    </w:p>
    <w:p>
      <w:r>
        <w:rPr>
          <w:rFonts w:ascii="宋体" w:hAnsi="宋体" w:eastAsia="宋体"/>
          <w:sz w:val="24"/>
        </w:rPr>
        <w:t>（英）布莱克·莫里森（Blake Morrison），（英） 安德鲁·莫申（Andrew Motion）编；马永波译（《独立》大学）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英国当代诗选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（英）布莱克·莫里森（Blake Morrison），（英） 安德鲁·莫申（Andrew Motion）编；马永波译（《独立》大学）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本书出售、求购地址：https://www.jiaokey.com/book/detail/11372221.html</w:t>
      </w:r>
    </w:p>
    <w:p>
      <w:r>
        <w:t>更多相关图书推荐：https://www.jiaokey.com</w:t>
      </w:r>
    </w:p>
    <w:p>
      <w:r>
        <w:t>（英）布莱克·莫里森（Blake Morrison），（英） 安德鲁·莫申（Andrew Motion）编；马永波译（《独立》大学） 其他作品：https://www.jiaokey.com/tag/（英）布莱克·莫里森（Blake Morrison），（英） 安德鲁·莫申（Andrew Motion）编；马永波译（《独立》大学）.html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关键词搜索：https://www.jiaokey.com/tag/英国当代诗选.html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