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书名：山东省海岸带和海涂资源综合调查报告  第11篇  社会经济  六、沿海城镇布局现状</w:t>
      </w:r>
    </w:p>
    <w:p>
      <w:r>
        <w:t>作者：山东社会科学院海洋经济研究所</w:t>
      </w:r>
    </w:p>
    <w:p>
      <w:r>
        <w:t>出版社：</w:t>
      </w:r>
    </w:p>
    <w:p>
      <w:r>
        <w:t>出版日期：1986.09</w:t>
      </w:r>
    </w:p>
    <w:p>
      <w:r>
        <w:t>总页数：39</w:t>
      </w:r>
    </w:p>
    <w:p>
      <w:r>
        <w:t>更多请访问教客网: www.jiaokey.com</w:t>
      </w:r>
    </w:p>
    <w:p>
      <w:r>
        <w:t>山东省海岸带和海涂资源综合调查报告  第11篇  社会经济  六、沿海城镇布局现状 评论地址：https://www.jiaokey.com/book/detail/11370361.html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