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一生的性计划</w:t>
      </w:r>
    </w:p>
    <w:p>
      <w:r>
        <w:rPr>
          <w:rFonts w:ascii="宋体" w:hAnsi="宋体" w:eastAsia="宋体"/>
          <w:sz w:val="24"/>
        </w:rPr>
        <w:t>（美）斯迪芬·C. 乔治（Stephen C. George），（美）温斯顿·K. 肯尼（K. Winston Caine）等著；张明玲译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一生的性计划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（美）斯迪芬·C. 乔治（Stephen C. George），（美）温斯顿·K. 肯尼（K. Winston Caine）等著；张明玲译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海口：海南出版社；三环出版社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本书出售、求购地址：https://www.jiaokey.com/book/detail/11369860.html</w:t>
      </w:r>
    </w:p>
    <w:p>
      <w:r>
        <w:t>更多相关图书推荐：https://www.jiaokey.com</w:t>
      </w:r>
    </w:p>
    <w:p>
      <w:r>
        <w:t>（美）斯迪芬·C. 乔治（Stephen C. George），（美）温斯顿·K. 肯尼（K. Winston Caine）等著；张明玲译 其他作品：https://www.jiaokey.com/tag/（美）斯迪芬·C. 乔治（Stephen C. George），（美）温斯顿·K. 肯尼（K. Winston Caine）等著；张明玲译.html</w:t>
      </w:r>
    </w:p>
    <w:p>
      <w:r>
        <w:t>海口：海南出版社；三环出版社 出版图书：https://www.jiaokey.com/tag/海口：海南出版社；三环出版社.html</w:t>
      </w:r>
    </w:p>
    <w:p>
      <w:r>
        <w:t>关键词搜索：https://www.jiaokey.com/tag/一生的性计划.html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