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书名：“第一周波”西方自由主义的文化革命  从文艺复兴、宗教改革到对旧神学批判的经验主义和理性主义</w:t>
      </w:r>
    </w:p>
    <w:p>
      <w:r>
        <w:t>作者：马林韬著</w:t>
      </w:r>
    </w:p>
    <w:p>
      <w:r>
        <w:t>出版社：北京：社会科学文献出版社</w:t>
      </w:r>
    </w:p>
    <w:p>
      <w:r>
        <w:t>出版日期：2005</w:t>
      </w:r>
    </w:p>
    <w:p>
      <w:r>
        <w:t>总页数：330</w:t>
      </w:r>
    </w:p>
    <w:p>
      <w:r>
        <w:t>更多请访问教客网: www.jiaokey.com</w:t>
      </w:r>
    </w:p>
    <w:p>
      <w:r>
        <w:t>“第一周波”西方自由主义的文化革命  从文艺复兴、宗教改革到对旧神学批判的经验主义和理性主义 评论地址：https://www.jiaokey.com/book/detail/11369715.html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