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帝王时代</w:t>
      </w:r>
    </w:p>
    <w:p>
      <w:r>
        <w:rPr>
          <w:rFonts w:ascii="宋体" w:hAnsi="宋体" w:eastAsia="宋体"/>
          <w:sz w:val="24"/>
        </w:rPr>
        <w:t>查尔斯·布利泽（Charles Blitzer）编著；时代生活图书公司编著；苏耀成，赫长虹译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查尔斯·布利泽（Charles Blitzer）编著；时代生活图书公司编著；苏耀成，赫长虹译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本书出售、求购地址：https://www.jiaokey.com/book/detail/11369665.html</w:t>
      </w:r>
    </w:p>
    <w:p>
      <w:r>
        <w:t>更多相关图书推荐：https://www.jiaokey.com</w:t>
      </w:r>
    </w:p>
    <w:p>
      <w:r>
        <w:t>查尔斯·布利泽（Charles Blitzer）编著；时代生活图书公司编著；苏耀成，赫长虹译 其他作品：https://www.jiaokey.com/tag/查尔斯·布利泽（Charles Blitzer）编著；时代生活图书公司编著；苏耀成，赫长虹译.html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关键词搜索：https://www.jiaokey.com/tag/帝王时代.html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