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金融体系  原理和组织</w:t>
      </w:r>
    </w:p>
    <w:p>
      <w:r>
        <w:rPr>
          <w:rFonts w:ascii="宋体" w:hAnsi="宋体" w:eastAsia="宋体"/>
          <w:sz w:val="24"/>
        </w:rPr>
        <w:t>（美）埃德温·H.尼夫（Edwin H. Neave）著；曲昭光，赖溟溟，李伟平译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金融体系  原理和组织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（美）埃德温·H.尼夫（Edwin H. Neave）著；曲昭光，赖溟溟，李伟平译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本书出售、求购地址：https://www.jiaokey.com/book/detail/11368637.html</w:t>
      </w:r>
    </w:p>
    <w:p>
      <w:r>
        <w:t>更多相关图书推荐：https://www.jiaokey.com</w:t>
      </w:r>
    </w:p>
    <w:p>
      <w:r>
        <w:t>（美）埃德温·H.尼夫（Edwin H. Neave）著；曲昭光，赖溟溟，李伟平译 其他作品：https://www.jiaokey.com/tag/（美）埃德温·H.尼夫（Edwin H. Neave）著；曲昭光，赖溟溟，李伟平译.html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关键词搜索：https://www.jiaokey.com/tag/金融体系  原理和组织.html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