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2</w:t>
      </w:r>
    </w:p>
    <w:p>
      <w:r>
        <w:rPr>
          <w:rFonts w:ascii="宋体" w:hAnsi="宋体" w:eastAsia="宋体"/>
          <w:sz w:val="24"/>
        </w:rPr>
        <w:t>（美）杰克·坎菲尔，马克·汉森编著；林莉，熊江平，李长荣，崔胡译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（美）杰克·坎菲尔，马克·汉森编著；林莉，熊江平，李长荣，崔胡译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本书出售、求购地址：https://www.jiaokey.com/book/detail/11367732.html</w:t>
      </w:r>
    </w:p>
    <w:p>
      <w:r>
        <w:t>更多相关图书推荐：https://www.jiaokey.com</w:t>
      </w:r>
    </w:p>
    <w:p>
      <w:r>
        <w:t>（美）杰克·坎菲尔，马克·汉森编著；林莉，熊江平，李长荣，崔胡译 其他作品：https://www.jiaokey.com/tag/（美）杰克·坎菲尔，马克·汉森编著；林莉，熊江平，李长荣，崔胡译.html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关键词搜索：https://www.jiaokey.com/tag/心灵鸡汤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