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司法考试强化培训专用教材  国家司法考试专题讲座  民事诉讼法·商法·经济法49讲</w:t>
      </w:r>
    </w:p>
    <w:p>
      <w:r>
        <w:rPr>
          <w:rFonts w:ascii="宋体" w:hAnsi="宋体" w:eastAsia="宋体"/>
          <w:sz w:val="24"/>
        </w:rPr>
        <w:t>郑其斌，王小龙编著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司法考试强化培训专用教材  国家司法考试专题讲座  民事诉讼法·商法·经济法49讲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本书出售、求购地址：https://www.jiaokey.com/book/detail/11363888.html</w:t>
      </w:r>
    </w:p>
    <w:p>
      <w:r>
        <w:t>更多相关图书推荐：https://www.jiaokey.com</w:t>
      </w:r>
    </w:p>
    <w:p>
      <w:r>
        <w:t>郑其斌，王小龙编著 其他作品：https://www.jiaokey.com/tag/郑其斌，王小龙编著.html</w:t>
      </w:r>
    </w:p>
    <w:p>
      <w:r>
        <w:t>人民法律出版社 出版图书：https://www.jiaokey.com/tag/人民法律出版社.html</w:t>
      </w:r>
    </w:p>
    <w:p>
      <w:r>
        <w:t>关键词搜索：https://www.jiaokey.com/tag/司法考试强化培训专用教材  国家司法考试专题讲座  民事诉讼法·商法·经济法49讲.html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