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白色魔力</w:t>
      </w:r>
    </w:p>
    <w:p>
      <w:r>
        <w:rPr>
          <w:rFonts w:ascii="宋体" w:hAnsi="宋体" w:eastAsia="宋体"/>
          <w:sz w:val="24"/>
        </w:rPr>
        <w:t>（美）劳莉·菲利亚·斯道勒兹（Laurie Faria Stolarz）著；王剑，孙明材译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（美）劳莉·菲利亚·斯道勒兹（Laurie Faria Stolarz）著；王剑，孙明材译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本书出售、求购地址：https://www.jiaokey.com/book/detail/11363254.html</w:t>
      </w:r>
    </w:p>
    <w:p>
      <w:r>
        <w:t>更多相关图书推荐：https://www.jiaokey.com</w:t>
      </w:r>
    </w:p>
    <w:p>
      <w:r>
        <w:t>（美）劳莉·菲利亚·斯道勒兹（Laurie Faria Stolarz）著；王剑，孙明材译 其他作品：https://www.jiaokey.com/tag/（美）劳莉·菲利亚·斯道勒兹（Laurie Faria Stolarz）著；王剑，孙明材译.html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关键词搜索：https://www.jiaokey.com/tag/白色魔力.html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