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韦德健美训练法则</w:t>
      </w:r>
    </w:p>
    <w:p>
      <w:r>
        <w:rPr>
          <w:rFonts w:ascii="宋体" w:hAnsi="宋体" w:eastAsia="宋体"/>
          <w:sz w:val="24"/>
        </w:rPr>
        <w:t>（加）乔·韦德（Joe Weider）原著；中国健美协会编译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韦德健美训练法则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（加）乔·韦德（Joe Weider）原著；中国健美协会编译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本书出售、求购地址：https://www.jiaokey.com/book/detail/11362972.html</w:t>
      </w:r>
    </w:p>
    <w:p>
      <w:r>
        <w:t>更多相关图书推荐：https://www.jiaokey.com</w:t>
      </w:r>
    </w:p>
    <w:p>
      <w:r>
        <w:t>（加）乔·韦德（Joe Weider）原著；中国健美协会编译 其他作品：https://www.jiaokey.com/tag/（加）乔·韦德（Joe Weider）原著；中国健美协会编译.html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关键词搜索：https://www.jiaokey.com/tag/韦德健美训练法则.html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