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设备风险检测技术实施指南</w:t>
      </w:r>
    </w:p>
    <w:p>
      <w:r>
        <w:rPr>
          <w:rFonts w:ascii="宋体" w:hAnsi="宋体" w:eastAsia="宋体"/>
          <w:sz w:val="24"/>
        </w:rPr>
        <w:t>牟善军等撰稿 中国石油化工股份有限公司青岛安全工程研究院，英国TISCHUK国际公司编著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设备风险检测技术实施指南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牟善军等撰稿 中国石油化工股份有限公司青岛安全工程研究院，英国TISCHUK国际公司编著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本书出售、求购地址：https://www.jiaokey.com/book/detail/11359860.html</w:t>
      </w:r>
    </w:p>
    <w:p>
      <w:r>
        <w:t>更多相关图书推荐：https://www.jiaokey.com</w:t>
      </w:r>
    </w:p>
    <w:p>
      <w:r>
        <w:t>牟善军等撰稿 中国石油化工股份有限公司青岛安全工程研究院，英国TISCHUK国际公司编著 其他作品：https://www.jiaokey.com/tag/牟善军等撰稿 中国石油化工股份有限公司青岛安全工程研究院，英国TISCHUK国际公司编著.html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关键词搜索：https://www.jiaokey.com/tag/设备风险检测技术实施指南.html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