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统一企业的中国大陆投资战略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统一企业的中国大陆投资战略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本书出售、求购地址：https://www.jiaokey.com/book/detail/11359639.html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统一企业的中国大陆投资战略.html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