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亮亮成长故事  个性篇  坏脾气的亮亮</w:t>
      </w:r>
    </w:p>
    <w:p>
      <w:r>
        <w:rPr>
          <w:rFonts w:ascii="宋体" w:hAnsi="宋体" w:eastAsia="宋体"/>
          <w:sz w:val="24"/>
        </w:rPr>
        <w:t>许永和，林秀玲图；林秋云，叶晓洁文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亮亮成长故事  个性篇  坏脾气的亮亮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许永和，林秀玲图；林秋云，叶晓洁文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本书出售、求购地址：https://www.jiaokey.com/book/detail/11359100.html</w:t>
      </w:r>
    </w:p>
    <w:p>
      <w:r>
        <w:t>更多相关图书推荐：https://www.jiaokey.com</w:t>
      </w:r>
    </w:p>
    <w:p>
      <w:r>
        <w:t>许永和，林秀玲图；林秋云，叶晓洁文 其他作品：https://www.jiaokey.com/tag/许永和，林秀玲图；林秋云，叶晓洁文.html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关键词搜索：https://www.jiaokey.com/tag/亮亮成长故事  个性篇  坏脾气的亮亮.html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