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日英必战论  第3版</w:t>
      </w:r>
    </w:p>
    <w:p>
      <w:r>
        <w:rPr>
          <w:rFonts w:ascii="宋体" w:hAnsi="宋体" w:eastAsia="宋体"/>
          <w:sz w:val="24"/>
        </w:rPr>
        <w:t>（日）石丸藤太原著；周新节译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日英必战论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（日）石丸藤太原著；周新节译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本书出售、求购地址：https://www.jiaokey.com/book/detail/11354033.html</w:t>
      </w:r>
    </w:p>
    <w:p>
      <w:r>
        <w:t>更多相关图书推荐：https://www.jiaokey.com</w:t>
      </w:r>
    </w:p>
    <w:p>
      <w:r>
        <w:t>（日）石丸藤太原著；周新节译 其他作品：https://www.jiaokey.com/tag/（日）石丸藤太原著；周新节译.html</w:t>
      </w:r>
    </w:p>
    <w:p>
      <w:r>
        <w:t>新兴书店 出版图书：https://www.jiaokey.com/tag/新兴书店.html</w:t>
      </w:r>
    </w:p>
    <w:p>
      <w:r>
        <w:t>关键词搜索：https://www.jiaokey.com/tag/日英必战论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