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马氏丛书  第1辑</w:t>
      </w:r>
    </w:p>
    <w:p>
      <w:r>
        <w:rPr>
          <w:rFonts w:ascii="宋体" w:hAnsi="宋体" w:eastAsia="宋体"/>
          <w:sz w:val="24"/>
        </w:rPr>
        <w:t>晋城县马骏君图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马氏丛书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晋城县马骏君图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北平中华印书局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本书出售、求购地址：https://www.jiaokey.com/book/detail/11353574.html</w:t>
      </w:r>
    </w:p>
    <w:p>
      <w:r>
        <w:t>更多相关图书推荐：https://www.jiaokey.com</w:t>
      </w:r>
    </w:p>
    <w:p>
      <w:r>
        <w:t>晋城县马骏君图 其他作品：https://www.jiaokey.com/tag/晋城县马骏君图.html</w:t>
      </w:r>
    </w:p>
    <w:p>
      <w:r>
        <w:t>北平中华印书局 出版图书：https://www.jiaokey.com/tag/北平中华印书局.html</w:t>
      </w:r>
    </w:p>
    <w:p>
      <w:r>
        <w:t>关键词搜索：https://www.jiaokey.com/tag/马氏丛书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