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杨校敦博本六祖坛经及其英译</w:t>
      </w:r>
    </w:p>
    <w:p>
      <w:r>
        <w:rPr>
          <w:rFonts w:ascii="宋体" w:hAnsi="宋体" w:eastAsia="宋体"/>
          <w:sz w:val="24"/>
        </w:rPr>
        <w:t>林光明，蔡坤昌，林怡馨编译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杨校敦博本六祖坛经及其英译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林光明，蔡坤昌，林怡馨编译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本书出售、求购地址：https://www.jiaokey.com/book/detail/11353207.html</w:t>
      </w:r>
    </w:p>
    <w:p>
      <w:r>
        <w:t>更多相关图书推荐：https://www.jiaokey.com</w:t>
      </w:r>
    </w:p>
    <w:p>
      <w:r>
        <w:t>林光明，蔡坤昌，林怡馨编译 其他作品：https://www.jiaokey.com/tag/林光明，蔡坤昌，林怡馨编译.html</w:t>
      </w:r>
    </w:p>
    <w:p>
      <w:r>
        <w:t>台湾：嘉丰出版社 出版图书：https://www.jiaokey.com/tag/台湾：嘉丰出版社.html</w:t>
      </w:r>
    </w:p>
    <w:p>
      <w:r>
        <w:t>关键词搜索：https://www.jiaokey.com/tag/杨校敦博本六祖坛经及其英译.html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