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苏联对外政策卅年  1917-1947</w:t>
      </w:r>
    </w:p>
    <w:p>
      <w:r>
        <w:rPr>
          <w:rFonts w:ascii="宋体" w:hAnsi="宋体" w:eastAsia="宋体"/>
          <w:sz w:val="24"/>
        </w:rPr>
        <w:t>（苏）罗宾斯坦（Н.Рубинштейн）著；潘光祖译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苏联对外政策卅年  1917-1947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（苏）罗宾斯坦（Н.Рубинштейн）著；潘光祖译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本书出售、求购地址：https://www.jiaokey.com/book/detail/11351358.html</w:t>
      </w:r>
    </w:p>
    <w:p>
      <w:r>
        <w:t>更多相关图书推荐：https://www.jiaokey.com</w:t>
      </w:r>
    </w:p>
    <w:p>
      <w:r>
        <w:t>（苏）罗宾斯坦（Н.Рубинштейн）著；潘光祖译 其他作品：https://www.jiaokey.com/tag/（苏）罗宾斯坦（Н.Рубинштейн）著；潘光祖译.html</w:t>
      </w:r>
    </w:p>
    <w:p>
      <w:r>
        <w:t>时代出版社 出版图书：https://www.jiaokey.com/tag/时代出版社.html</w:t>
      </w:r>
    </w:p>
    <w:p>
      <w:r>
        <w:t>关键词搜索：https://www.jiaokey.com/tag/苏联对外政策卅年  1917-1947.html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