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数字时代的营销战略  在你的业务领域拓展电子商务</w:t>
      </w:r>
    </w:p>
    <w:p>
      <w:r>
        <w:rPr>
          <w:rFonts w:ascii="宋体" w:hAnsi="宋体" w:eastAsia="宋体"/>
          <w:sz w:val="24"/>
        </w:rPr>
        <w:t>（英）伊丽莎白·丹尼尔（Elizabeth Daniel）等著；黄金星译（克兰菲尔德管理学院信息系统研究中心）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数字时代的营销战略  在你的业务领域拓展电子商务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（英）伊丽莎白·丹尼尔（Elizabeth Daniel）等著；黄金星译（克兰菲尔德管理学院信息系统研究中心）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本书出售、求购地址：https://www.jiaokey.com/book/detail/11351241.html</w:t>
      </w:r>
    </w:p>
    <w:p>
      <w:r>
        <w:t>更多相关图书推荐：https://www.jiaokey.com</w:t>
      </w:r>
    </w:p>
    <w:p>
      <w:r>
        <w:t>（英）伊丽莎白·丹尼尔（Elizabeth Daniel）等著；黄金星译（克兰菲尔德管理学院信息系统研究中心） 其他作品：https://www.jiaokey.com/tag/（英）伊丽莎白·丹尼尔（Elizabeth Daniel）等著；黄金星译（克兰菲尔德管理学院信息系统研究中心）.html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关键词搜索：https://www.jiaokey.com/tag/数字时代的营销战略  在你的业务领域拓展电子商务.html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