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人与文化</w:t>
      </w:r>
    </w:p>
    <w:p>
      <w:r>
        <w:rPr>
          <w:rFonts w:ascii="宋体" w:hAnsi="宋体" w:eastAsia="宋体"/>
          <w:sz w:val="24"/>
        </w:rPr>
        <w:t>（美）克拉克·威斯勒（Clark Wissler）著；钱岗南，傅志强译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（美）克拉克·威斯勒（Clark Wissler）著；钱岗南，傅志强译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本书出售、求购地址：https://www.jiaokey.com/book/detail/11350685.html</w:t>
      </w:r>
    </w:p>
    <w:p>
      <w:r>
        <w:t>更多相关图书推荐：https://www.jiaokey.com</w:t>
      </w:r>
    </w:p>
    <w:p>
      <w:r>
        <w:t>（美）克拉克·威斯勒（Clark Wissler）著；钱岗南，傅志强译 其他作品：https://www.jiaokey.com/tag/（美）克拉克·威斯勒（Clark Wissler）著；钱岗南，傅志强译.html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