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全国各省市减轻田赋附加废除苛捐杂税报告书</w:t>
      </w:r>
    </w:p>
    <w:p>
      <w:r>
        <w:rPr>
          <w:rFonts w:ascii="宋体" w:hAnsi="宋体" w:eastAsia="宋体"/>
          <w:sz w:val="24"/>
        </w:rPr>
        <w:t>孔祥熙编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全国各省市减轻田赋附加废除苛捐杂税报告书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本书出售、求购地址：https://www.jiaokey.com/book/detail/11350626.html</w:t>
      </w:r>
    </w:p>
    <w:p>
      <w:r>
        <w:t>更多相关图书推荐：https://www.jiaokey.com</w:t>
      </w:r>
    </w:p>
    <w:p>
      <w:r>
        <w:t>孔祥熙编 其他作品：https://www.jiaokey.com/tag/孔祥熙编.html</w:t>
      </w:r>
    </w:p>
    <w:p>
      <w:r>
        <w:t>关键词搜索：https://www.jiaokey.com/tag/全国各省市减轻田赋附加废除苛捐杂税报告书.html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