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鲁迅与中国青年</w:t>
      </w:r>
    </w:p>
    <w:p>
      <w:r>
        <w:rPr>
          <w:rFonts w:ascii="宋体" w:hAnsi="宋体" w:eastAsia="宋体"/>
          <w:sz w:val="24"/>
        </w:rPr>
        <w:t>萧三，荒煤，伯达，许涤新等著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鲁迅与中国青年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萧三，荒煤，伯达，许涤新等著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创造文粹社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本书出售、求购地址：https://www.jiaokey.com/book/detail/11349735.html</w:t>
      </w:r>
    </w:p>
    <w:p>
      <w:r>
        <w:t>更多相关图书推荐：https://www.jiaokey.com</w:t>
      </w:r>
    </w:p>
    <w:p>
      <w:r>
        <w:t>萧三，荒煤，伯达，许涤新等著 其他作品：https://www.jiaokey.com/tag/萧三，荒煤，伯达，许涤新等著.html</w:t>
      </w:r>
    </w:p>
    <w:p>
      <w:r>
        <w:t>创造文粹社 出版图书：https://www.jiaokey.com/tag/创造文粹社.html</w:t>
      </w:r>
    </w:p>
    <w:p>
      <w:r>
        <w:t>关键词搜索：https://www.jiaokey.com/tag/鲁迅与中国青年.html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