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藏传佛教中的和死与中阴</w:t>
      </w:r>
    </w:p>
    <w:p>
      <w:r>
        <w:rPr>
          <w:rFonts w:ascii="宋体" w:hAnsi="宋体" w:eastAsia="宋体"/>
          <w:sz w:val="24"/>
        </w:rPr>
        <w:t>扬金伽术洛周，藏文原著；拉帝，仁波卿，杰夫雷·霍布金译英加注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藏传佛教中的和死与中阴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扬金伽术洛周，藏文原著；拉帝，仁波卿，杰夫雷·霍布金译英加注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上海金刚道场译经组；阿霸各莫寺弘法利生会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本书出售、求购地址：https://www.jiaokey.com/book/detail/11349543.html</w:t>
      </w:r>
    </w:p>
    <w:p>
      <w:r>
        <w:t>更多相关图书推荐：https://www.jiaokey.com</w:t>
      </w:r>
    </w:p>
    <w:p>
      <w:r>
        <w:t>扬金伽术洛周，藏文原著；拉帝，仁波卿，杰夫雷·霍布金译英加注 其他作品：https://www.jiaokey.com/tag/扬金伽术洛周，藏文原著；拉帝，仁波卿，杰夫雷·霍布金译英加注.html</w:t>
      </w:r>
    </w:p>
    <w:p>
      <w:r>
        <w:t>上海金刚道场译经组；阿霸各莫寺弘法利生会 出版图书：https://www.jiaokey.com/tag/上海金刚道场译经组；阿霸各莫寺弘法利生会.html</w:t>
      </w:r>
    </w:p>
    <w:p>
      <w:r>
        <w:t>关键词搜索：https://www.jiaokey.com/tag/藏传佛教中的和死与中阴.html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