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建筑绘画  绘图类型与方法图解  第2版</w:t>
      </w:r>
    </w:p>
    <w:p>
      <w:r>
        <w:rPr>
          <w:rFonts w:ascii="宋体" w:hAnsi="宋体" w:eastAsia="宋体"/>
          <w:sz w:val="24"/>
        </w:rPr>
        <w:t>（美）余人道（RendowYee）著；陆卫东，汪翎，申祖烈，申湘等译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建筑绘画  绘图类型与方法图解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（美）余人道（RendowYee）著；陆卫东，汪翎，申祖烈，申湘等译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本书出售、求购地址：https://www.jiaokey.com/book/detail/11349296.html</w:t>
      </w:r>
    </w:p>
    <w:p>
      <w:r>
        <w:t>更多相关图书推荐：https://www.jiaokey.com</w:t>
      </w:r>
    </w:p>
    <w:p>
      <w:r>
        <w:t>（美）余人道（RendowYee）著；陆卫东，汪翎，申祖烈，申湘等译 其他作品：https://www.jiaokey.com/tag/（美）余人道（RendowYee）著；陆卫东，汪翎，申祖烈，申湘等译.html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关键词搜索：https://www.jiaokey.com/tag/建筑绘画  绘图类型与方法图解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