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施工项目成本控制与合同管理</w:t>
      </w:r>
    </w:p>
    <w:p>
      <w:r>
        <w:rPr>
          <w:rFonts w:ascii="宋体" w:hAnsi="宋体" w:eastAsia="宋体"/>
          <w:sz w:val="24"/>
        </w:rPr>
        <w:t>卜振华，吴之昕丛书主编；吴涛主审；朱连，樊飞军品本册主编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施工项目成本控制与合同管理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卜振华，吴之昕丛书主编；吴涛主审；朱连，樊飞军品本册主编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本书出售、求购地址：https://www.jiaokey.com/book/detail/11349295.html</w:t>
      </w:r>
    </w:p>
    <w:p>
      <w:r>
        <w:t>更多相关图书推荐：https://www.jiaokey.com</w:t>
      </w:r>
    </w:p>
    <w:p>
      <w:r>
        <w:t>卜振华，吴之昕丛书主编；吴涛主审；朱连，樊飞军品本册主编 其他作品：https://www.jiaokey.com/tag/卜振华，吴之昕丛书主编；吴涛主审；朱连，樊飞军品本册主编.html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关键词搜索：https://www.jiaokey.com/tag/施工项目成本控制与合同管理.html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