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各国预算制度论</w:t>
      </w:r>
    </w:p>
    <w:p>
      <w:r>
        <w:rPr>
          <w:rFonts w:ascii="宋体" w:hAnsi="宋体" w:eastAsia="宋体"/>
          <w:sz w:val="24"/>
        </w:rPr>
        <w:t>（日）工藤重义著；善化李犹龙译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8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各国预算制度论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（日）工藤重义著；善化李犹龙译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本书出售、求购地址：https://www.jiaokey.com/book/detail/11348762.html</w:t>
      </w:r>
    </w:p>
    <w:p>
      <w:r>
        <w:t>更多相关图书推荐：https://www.jiaokey.com</w:t>
      </w:r>
    </w:p>
    <w:p>
      <w:r>
        <w:t>（日）工藤重义著；善化李犹龙译 其他作品：https://www.jiaokey.com/tag/（日）工藤重义著；善化李犹龙译.html</w:t>
      </w:r>
    </w:p>
    <w:p>
      <w:r>
        <w:t>群益书社 出版图书：https://www.jiaokey.com/tag/群益书社.html</w:t>
      </w:r>
    </w:p>
    <w:p>
      <w:r>
        <w:t>关键词搜索：https://www.jiaokey.com/tag/各国预算制度论.html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