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帝国主义与中国</w:t>
      </w:r>
    </w:p>
    <w:p>
      <w:r>
        <w:rPr>
          <w:rFonts w:ascii="宋体" w:hAnsi="宋体" w:eastAsia="宋体"/>
          <w:sz w:val="24"/>
        </w:rPr>
        <w:t>高尔松，高尔柏编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本书出售、求购地址：https://www.jiaokey.com/book/detail/11348222.html</w:t>
      </w:r>
    </w:p>
    <w:p>
      <w:r>
        <w:t>更多相关图书推荐：https://www.jiaokey.com</w:t>
      </w:r>
    </w:p>
    <w:p>
      <w:r>
        <w:t>高尔松，高尔柏编 其他作品：https://www.jiaokey.com/tag/高尔松，高尔柏编.html</w:t>
      </w:r>
    </w:p>
    <w:p>
      <w:r>
        <w:t>上海新文化书社 出版图书：https://www.jiaokey.com/tag/上海新文化书社.html</w:t>
      </w:r>
    </w:p>
    <w:p>
      <w:r>
        <w:t>关键词搜索：https://www.jiaokey.com/tag/帝国主义与中国.html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