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VB6.0程序设计实训教程</w:t>
      </w:r>
    </w:p>
    <w:p>
      <w:r>
        <w:rPr>
          <w:rFonts w:ascii="宋体" w:hAnsi="宋体" w:eastAsia="宋体"/>
          <w:sz w:val="24"/>
        </w:rPr>
        <w:t>杨克玉主编；钱峰副主编；胡忭利，贺明，杨缨，宋武，周其华，刘斌参编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VB6.0程序设计实训教程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杨克玉主编；钱峰副主编；胡忭利，贺明，杨缨，宋武，周其华，刘斌参编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本书出售、求购地址：https://www.jiaokey.com/book/detail/11347656.html</w:t>
      </w:r>
    </w:p>
    <w:p>
      <w:r>
        <w:t>更多相关图书推荐：https://www.jiaokey.com</w:t>
      </w:r>
    </w:p>
    <w:p>
      <w:r>
        <w:t>杨克玉主编；钱峰副主编；胡忭利，贺明，杨缨，宋武，周其华，刘斌参编 其他作品：https://www.jiaokey.com/tag/杨克玉主编；钱峰副主编；胡忭利，贺明，杨缨，宋武，周其华，刘斌参编.html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关键词搜索：https://www.jiaokey.com/tag/VB6.0程序设计实训教程.html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