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怎样写主题论文</w:t>
      </w:r>
    </w:p>
    <w:p>
      <w:r>
        <w:rPr>
          <w:rFonts w:ascii="宋体" w:hAnsi="宋体" w:eastAsia="宋体"/>
          <w:sz w:val="24"/>
        </w:rPr>
        <w:t>（美）哈里·泰特尔鲍姆（Harry Teitelbaum）原著；孙明智，张辉译编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怎样写主题论文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（美）哈里·泰特尔鲍姆（Harry Teitelbaum）原著；孙明智，张辉译编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本书出售、求购地址：https://www.jiaokey.com/book/detail/11345148.html</w:t>
      </w:r>
    </w:p>
    <w:p>
      <w:r>
        <w:t>更多相关图书推荐：https://www.jiaokey.com</w:t>
      </w:r>
    </w:p>
    <w:p>
      <w:r>
        <w:t>（美）哈里·泰特尔鲍姆（Harry Teitelbaum）原著；孙明智，张辉译编 其他作品：https://www.jiaokey.com/tag/（美）哈里·泰特尔鲍姆（Harry Teitelbaum）原著；孙明智，张辉译编.html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关键词搜索：https://www.jiaokey.com/tag/怎样写主题论文.html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