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小提琴的名琴</w:t>
      </w:r>
    </w:p>
    <w:p>
      <w:r>
        <w:rPr>
          <w:rFonts w:ascii="宋体" w:hAnsi="宋体" w:eastAsia="宋体"/>
          <w:sz w:val="24"/>
        </w:rPr>
        <w:t>（德）弗朗兹·法伽（Franz Farga）著；华天礽，华天祯译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小提琴的名琴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（德）弗朗兹·法伽（Franz Farga）著；华天礽，华天祯译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本书出售、求购地址：https://www.jiaokey.com/book/detail/11345064.html</w:t>
      </w:r>
    </w:p>
    <w:p>
      <w:r>
        <w:t>更多相关图书推荐：https://www.jiaokey.com</w:t>
      </w:r>
    </w:p>
    <w:p>
      <w:r>
        <w:t>（德）弗朗兹·法伽（Franz Farga）著；华天礽，华天祯译 其他作品：https://www.jiaokey.com/tag/（德）弗朗兹·法伽（Franz Farga）著；华天礽，华天祯译.html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关键词搜索：https://www.jiaokey.com/tag/小提琴的名琴.html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