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Super·分级分类英汉对照读物·四级 经济法律篇</w:t>
      </w:r>
    </w:p>
    <w:p>
      <w:r>
        <w:rPr>
          <w:rFonts w:ascii="宋体" w:hAnsi="宋体" w:eastAsia="宋体"/>
          <w:sz w:val="24"/>
        </w:rPr>
        <w:t>司树森，李新主编；何明智，祁洪彬，王天舒，刘燕编者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Super·分级分类英汉对照读物·四级 经济法律篇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司树森，李新主编；何明智，祁洪彬，王天舒，刘燕编者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本书出售、求购地址：https://www.jiaokey.com/book/detail/11345049.html</w:t>
      </w:r>
    </w:p>
    <w:p>
      <w:r>
        <w:t>更多相关图书推荐：https://www.jiaokey.com</w:t>
      </w:r>
    </w:p>
    <w:p>
      <w:r>
        <w:t>司树森，李新主编；何明智，祁洪彬，王天舒，刘燕编者 其他作品：https://www.jiaokey.com/tag/司树森，李新主编；何明智，祁洪彬，王天舒，刘燕编者.html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关键词搜索：https://www.jiaokey.com/tag/Super·分级分类英汉对照读物·四级 经济法律篇.html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