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铜冶金</w:t>
      </w:r>
    </w:p>
    <w:p>
      <w:r>
        <w:rPr>
          <w:rFonts w:ascii="宋体" w:hAnsi="宋体" w:eastAsia="宋体"/>
          <w:sz w:val="24"/>
        </w:rPr>
        <w:t>彭容秋主编；中国有色金属学会重有色金属冶金学术委员会组织编写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彭容秋主编；中国有色金属学会重有色金属冶金学术委员会组织编写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本书出售、求购地址：https://www.jiaokey.com/book/detail/11344592.html</w:t>
      </w:r>
    </w:p>
    <w:p>
      <w:r>
        <w:t>更多相关图书推荐：https://www.jiaokey.com</w:t>
      </w:r>
    </w:p>
    <w:p>
      <w:r>
        <w:t>彭容秋主编；中国有色金属学会重有色金属冶金学术委员会组织编写 其他作品：https://www.jiaokey.com/tag/彭容秋主编；中国有色金属学会重有色金属冶金学术委员会组织编写.html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