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书名：21世纪大学生心理健康与成才教育</w:t>
      </w:r>
    </w:p>
    <w:p>
      <w:r>
        <w:t>作者：刘红委，牛殿庆主编</w:t>
      </w:r>
    </w:p>
    <w:p>
      <w:r>
        <w:t>出版社：北京：中国商业出版社</w:t>
      </w:r>
    </w:p>
    <w:p>
      <w:r>
        <w:t>出版日期：2004.06</w:t>
      </w:r>
    </w:p>
    <w:p>
      <w:r>
        <w:t>总页数：321</w:t>
      </w:r>
    </w:p>
    <w:p>
      <w:r>
        <w:t>更多请访问教客网: www.jiaokey.com</w:t>
      </w:r>
    </w:p>
    <w:p>
      <w:r>
        <w:t>21世纪大学生心理健康与成才教育 评论地址：https://www.jiaokey.com/book/detail/11342842.html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