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平面设计技术标准常备手册</w:t>
      </w:r>
    </w:p>
    <w:p>
      <w:r>
        <w:rPr>
          <w:rFonts w:ascii="宋体" w:hAnsi="宋体" w:eastAsia="宋体"/>
          <w:sz w:val="24"/>
        </w:rPr>
        <w:t>（美）珀皮·埃文斯著；刘晓玲，虞琦华，王可译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平面设计技术标准常备手册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（美）珀皮·埃文斯著；刘晓玲，虞琦华，王可译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本书出售、求购地址：https://www.jiaokey.com/book/detail/11342767.html</w:t>
      </w:r>
    </w:p>
    <w:p>
      <w:r>
        <w:t>更多相关图书推荐：https://www.jiaokey.com</w:t>
      </w:r>
    </w:p>
    <w:p>
      <w:r>
        <w:t>（美）珀皮·埃文斯著；刘晓玲，虞琦华，王可译 其他作品：https://www.jiaokey.com/tag/（美）珀皮·埃文斯著；刘晓玲，虞琦华，王可译.html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关键词搜索：https://www.jiaokey.com/tag/平面设计技术标准常备手册.html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