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哲学人类学</w:t>
      </w:r>
    </w:p>
    <w:p>
      <w:r>
        <w:rPr>
          <w:rFonts w:ascii="宋体" w:hAnsi="宋体" w:eastAsia="宋体"/>
          <w:sz w:val="24"/>
        </w:rPr>
        <w:t>（意）巴蒂斯塔·莫迪恩著；李树琴，段素革译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（意）巴蒂斯塔·莫迪恩著；李树琴，段素革译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本书出售、求购地址：https://www.jiaokey.com/book/detail/11342143.html</w:t>
      </w:r>
    </w:p>
    <w:p>
      <w:r>
        <w:t>更多相关图书推荐：https://www.jiaokey.com</w:t>
      </w:r>
    </w:p>
    <w:p>
      <w:r>
        <w:t>（意）巴蒂斯塔·莫迪恩著；李树琴，段素革译 其他作品：https://www.jiaokey.com/tag/（意）巴蒂斯塔·莫迪恩著；李树琴，段素革译.html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关键词搜索：https://www.jiaokey.com/tag/哲学人类学.html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