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书名：均衡与稳定：发展的新价值  2005年上海社会发展蓝皮书</w:t>
      </w:r>
    </w:p>
    <w:p>
      <w:r>
        <w:t>作者：卢汉龙主编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总页数：371</w:t>
      </w:r>
    </w:p>
    <w:p>
      <w:r>
        <w:t>更多请访问教客网: www.jiaokey.com</w:t>
      </w:r>
    </w:p>
    <w:p>
      <w:r>
        <w:t>均衡与稳定：发展的新价值  2005年上海社会发展蓝皮书 评论地址：https://www.jiaokey.com/book/detail/11342031.html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