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组织变革  理论和实践</w:t>
      </w:r>
    </w:p>
    <w:p>
      <w:r>
        <w:rPr>
          <w:rFonts w:ascii="宋体" w:hAnsi="宋体" w:eastAsia="宋体"/>
          <w:sz w:val="24"/>
        </w:rPr>
        <w:t>（美）W·沃纳·伯克（W.Warner Burke）著；燕清联合组织翻译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组织变革  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（美）W·沃纳·伯克（W.Warner Burke）著；燕清联合组织翻译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本书出售、求购地址：https://www.jiaokey.com/book/detail/11341941.html</w:t>
      </w:r>
    </w:p>
    <w:p>
      <w:r>
        <w:t>更多相关图书推荐：https://www.jiaokey.com</w:t>
      </w:r>
    </w:p>
    <w:p>
      <w:r>
        <w:t>（美）W·沃纳·伯克（W.Warner Burke）著；燕清联合组织翻译 其他作品：https://www.jiaokey.com/tag/（美）W·沃纳·伯克（W.Warner Burke）著；燕清联合组织翻译.html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关键词搜索：https://www.jiaokey.com/tag/组织变革  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