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书名：《货币金融学》解读习题与案例</w:t>
      </w:r>
    </w:p>
    <w:p>
      <w:r>
        <w:t>作者：李燕君等编写；西南财经大学金融学院货币教研室集体编写</w:t>
      </w:r>
    </w:p>
    <w:p>
      <w:r>
        <w:t>出版社：北京：中国金融出版社</w:t>
      </w:r>
    </w:p>
    <w:p>
      <w:r>
        <w:t>出版日期：2005</w:t>
      </w:r>
    </w:p>
    <w:p>
      <w:r>
        <w:t>总页数：235</w:t>
      </w:r>
    </w:p>
    <w:p>
      <w:r>
        <w:t>更多请访问教客网: www.jiaokey.com</w:t>
      </w:r>
    </w:p>
    <w:p>
      <w:r>
        <w:t>《货币金融学》解读习题与案例 评论地址：https://www.jiaokey.com/book/detail/11341766.html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