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JFC Swing标准教材  第2版</w:t>
      </w:r>
    </w:p>
    <w:p>
      <w:r>
        <w:rPr>
          <w:rFonts w:ascii="宋体" w:hAnsi="宋体" w:eastAsia="宋体"/>
          <w:sz w:val="24"/>
        </w:rPr>
        <w:t>（美）Kathy Walrath等著；邓一凡，余勇，罗云峰等译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JFC Swing标准教材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（美）Kathy Walrath等著；邓一凡，余勇，罗云峰等译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本书出售、求购地址：https://www.jiaokey.com/book/detail/11340835.html</w:t>
      </w:r>
    </w:p>
    <w:p>
      <w:r>
        <w:t>更多相关图书推荐：https://www.jiaokey.com</w:t>
      </w:r>
    </w:p>
    <w:p>
      <w:r>
        <w:t>（美）Kathy Walrath等著；邓一凡，余勇，罗云峰等译 其他作品：https://www.jiaokey.com/tag/（美）Kathy Walrath等著；邓一凡，余勇，罗云峰等译.html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关键词搜索：https://www.jiaokey.com/tag/JFC Swing标准教材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