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书名：国民教育实际问题小业书  怎样订定中心国民学校的重要章则</w:t>
      </w:r>
    </w:p>
    <w:p>
      <w:r>
        <w:t>作者：教育部国民教育司国民教育辅导研究委员会编</w:t>
      </w:r>
    </w:p>
    <w:p>
      <w:r>
        <w:t>出版社：教育部国民教育司国民教育辅导研究委员会</w:t>
      </w:r>
    </w:p>
    <w:p>
      <w:r>
        <w:t>出版日期：1932.04</w:t>
      </w:r>
    </w:p>
    <w:p>
      <w:r>
        <w:t>总页数：62</w:t>
      </w:r>
    </w:p>
    <w:p>
      <w:r>
        <w:t>更多请访问教客网: www.jiaokey.com</w:t>
      </w:r>
    </w:p>
    <w:p>
      <w:r>
        <w:t>国民教育实际问题小业书  怎样订定中心国民学校的重要章则 评论地址：https://www.jiaokey.com/book/detail/11337284.html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