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战时之财政经济与教育文化</w:t>
      </w:r>
    </w:p>
    <w:p>
      <w:r>
        <w:rPr>
          <w:rFonts w:ascii="宋体" w:hAnsi="宋体" w:eastAsia="宋体"/>
          <w:sz w:val="24"/>
        </w:rPr>
        <w:t>管雪齐编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3711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战时之财政经济与教育文化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管雪齐编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华中图书公司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1938-02-01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本书出售、求购地址：https://www.jiaokey.com/book/detail/11337114.html</w:t>
      </w:r>
    </w:p>
    <w:p>
      <w:r>
        <w:t>更多相关图书推荐：https://www.jiaokey.com</w:t>
      </w:r>
    </w:p>
    <w:p>
      <w:r>
        <w:t>管雪齐编 其他作品：https://www.jiaokey.com/tag/管雪齐编.html</w:t>
      </w:r>
    </w:p>
    <w:p>
      <w:r>
        <w:t>华中图书公司 出版图书：https://www.jiaokey.com/tag/华中图书公司.html</w:t>
      </w:r>
    </w:p>
    <w:p>
      <w:r>
        <w:t>关键词搜索：https://www.jiaokey.com/tag/战时之财政经济与教育文化.html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