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贫穷之漩涡</w:t>
      </w:r>
    </w:p>
    <w:p>
      <w:r>
        <w:rPr>
          <w:rFonts w:ascii="宋体" w:hAnsi="宋体" w:eastAsia="宋体"/>
          <w:sz w:val="24"/>
        </w:rPr>
        <w:t>英国赫娄哲密孙著；许善齐，莫安仁，周云路译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贫穷之漩涡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英国赫娄哲密孙著；许善齐，莫安仁，周云路译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本书出售、求购地址：https://www.jiaokey.com/book/detail/11337103.html</w:t>
      </w:r>
    </w:p>
    <w:p>
      <w:r>
        <w:t>更多相关图书推荐：https://www.jiaokey.com</w:t>
      </w:r>
    </w:p>
    <w:p>
      <w:r>
        <w:t>英国赫娄哲密孙著；许善齐，莫安仁，周云路译 其他作品：https://www.jiaokey.com/tag/英国赫娄哲密孙著；许善齐，莫安仁，周云路译.html</w:t>
      </w:r>
    </w:p>
    <w:p>
      <w:r>
        <w:t>上海广学会 出版图书：https://www.jiaokey.com/tag/上海广学会.html</w:t>
      </w:r>
    </w:p>
    <w:p>
      <w:r>
        <w:t>关键词搜索：https://www.jiaokey.com/tag/贫穷之漩涡.html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