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革命与反革命  又名，一八四八年的德国</w:t>
      </w:r>
    </w:p>
    <w:p>
      <w:r>
        <w:rPr>
          <w:rFonts w:ascii="宋体" w:hAnsi="宋体" w:eastAsia="宋体"/>
          <w:sz w:val="24"/>
        </w:rPr>
        <w:t>恩格斯著；刘镜园译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革命与反革命  又名，一八四八年的德国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恩格斯著；刘镜园译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本书出售、求购地址：https://www.jiaokey.com/book/detail/11336962.html</w:t>
      </w:r>
    </w:p>
    <w:p>
      <w:r>
        <w:t>更多相关图书推荐：https://www.jiaokey.com</w:t>
      </w:r>
    </w:p>
    <w:p>
      <w:r>
        <w:t>恩格斯著；刘镜园译 其他作品：https://www.jiaokey.com/tag/恩格斯著；刘镜园译.html</w:t>
      </w:r>
    </w:p>
    <w:p>
      <w:r>
        <w:t>新生命书局 出版图书：https://www.jiaokey.com/tag/新生命书局.html</w:t>
      </w:r>
    </w:p>
    <w:p>
      <w:r>
        <w:t>关键词搜索：https://www.jiaokey.com/tag/革命与反革命  又名，一八四八年的德国.html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