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书名：国际间现金流动状况</w:t>
      </w:r>
    </w:p>
    <w:p>
      <w:r>
        <w:t>作者：（英）安西格（P.Einzig）著） （赵锡恩）摘译；工商访问局编</w:t>
      </w:r>
    </w:p>
    <w:p>
      <w:r>
        <w:t>出版社：工商访问局</w:t>
      </w:r>
    </w:p>
    <w:p>
      <w:r>
        <w:t>出版日期：1930.05</w:t>
      </w:r>
    </w:p>
    <w:p>
      <w:r>
        <w:t>总页数：83</w:t>
      </w:r>
    </w:p>
    <w:p>
      <w:r>
        <w:t>更多请访问教客网: www.jiaokey.com</w:t>
      </w:r>
    </w:p>
    <w:p>
      <w:r>
        <w:t>国际间现金流动状况 评论地址：https://www.jiaokey.com/book/detail/11336358.html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