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货币学  第11版</w:t>
      </w:r>
    </w:p>
    <w:p>
      <w:r>
        <w:rPr>
          <w:rFonts w:ascii="宋体" w:hAnsi="宋体" w:eastAsia="宋体"/>
          <w:sz w:val="24"/>
        </w:rPr>
        <w:t>闻亦有主编；朱通九，徐日洪编著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闻亦有主编；朱通九，徐日洪编著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本书出售、求购地址：https://www.jiaokey.com/book/detail/11336354.html</w:t>
      </w:r>
    </w:p>
    <w:p>
      <w:r>
        <w:t>更多相关图书推荐：https://www.jiaokey.com</w:t>
      </w:r>
    </w:p>
    <w:p>
      <w:r>
        <w:t>闻亦有主编；朱通九，徐日洪编著 其他作品：https://www.jiaokey.com/tag/闻亦有主编；朱通九，徐日洪编著.html</w:t>
      </w:r>
    </w:p>
    <w:p>
      <w:r>
        <w:t>正中书局 出版图书：https://www.jiaokey.com/tag/正中书局.html</w:t>
      </w:r>
    </w:p>
    <w:p>
      <w:r>
        <w:t>关键词搜索：https://www.jiaokey.com/tag/货币学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