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列宁经济学</w:t>
      </w:r>
    </w:p>
    <w:p>
      <w:r>
        <w:rPr>
          <w:rFonts w:ascii="宋体" w:hAnsi="宋体" w:eastAsia="宋体"/>
          <w:sz w:val="24"/>
        </w:rPr>
        <w:t>（苏）乌里安诺夫著；（苏）杜夫莱斯基等编；四川经济学会译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（苏）乌里安诺夫著；（苏）杜夫莱斯基等编；四川经济学会译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本书出售、求购地址：https://www.jiaokey.com/book/detail/11335515.html</w:t>
      </w:r>
    </w:p>
    <w:p>
      <w:r>
        <w:t>更多相关图书推荐：https://www.jiaokey.com</w:t>
      </w:r>
    </w:p>
    <w:p>
      <w:r>
        <w:t>（苏）乌里安诺夫著；（苏）杜夫莱斯基等编；四川经济学会译 其他作品：https://www.jiaokey.com/tag/（苏）乌里安诺夫著；（苏）杜夫莱斯基等编；四川经济学会译.html</w:t>
      </w:r>
    </w:p>
    <w:p>
      <w:r>
        <w:t>关键词搜索：https://www.jiaokey.com/tag/列宁经济学.html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